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01" w:rsidRPr="00B71779" w:rsidRDefault="00266201" w:rsidP="00266201">
      <w:pPr>
        <w:ind w:left="360"/>
        <w:contextualSpacing/>
        <w:jc w:val="right"/>
        <w:rPr>
          <w:sz w:val="12"/>
          <w:szCs w:val="12"/>
        </w:rPr>
      </w:pPr>
    </w:p>
    <w:p w:rsidR="00266201" w:rsidRPr="00B71779" w:rsidRDefault="00266201" w:rsidP="00266201">
      <w:pPr>
        <w:ind w:left="360"/>
        <w:contextualSpacing/>
        <w:jc w:val="right"/>
        <w:rPr>
          <w:sz w:val="14"/>
          <w:szCs w:val="14"/>
        </w:rPr>
      </w:pPr>
      <w:bookmarkStart w:id="0" w:name="_Образцы_поручений_и"/>
      <w:bookmarkStart w:id="1" w:name="_Поручение_на_изменение"/>
      <w:bookmarkStart w:id="2" w:name="_Поручение_на_маркирование"/>
      <w:bookmarkStart w:id="3" w:name="_Поручение_на_мМаркирование"/>
      <w:bookmarkStart w:id="4" w:name="_Поручение_на_регистрацию"/>
      <w:bookmarkStart w:id="5" w:name="_Toc8652621"/>
      <w:bookmarkStart w:id="6" w:name="_Toc8653283"/>
      <w:bookmarkStart w:id="7" w:name="_Toc8653634"/>
      <w:bookmarkStart w:id="8" w:name="_Toc8652622"/>
      <w:bookmarkStart w:id="9" w:name="_Toc8653284"/>
      <w:bookmarkStart w:id="10" w:name="_Toc8653635"/>
      <w:bookmarkStart w:id="11" w:name="_Toc8652623"/>
      <w:bookmarkStart w:id="12" w:name="_Toc8653285"/>
      <w:bookmarkStart w:id="13" w:name="_Toc8653636"/>
      <w:bookmarkStart w:id="14" w:name="_Toc8652624"/>
      <w:bookmarkStart w:id="15" w:name="_Toc8653286"/>
      <w:bookmarkStart w:id="16" w:name="_Toc8653637"/>
      <w:bookmarkStart w:id="17" w:name="_Toc8652627"/>
      <w:bookmarkStart w:id="18" w:name="_Toc8653289"/>
      <w:bookmarkStart w:id="19" w:name="_Toc8653640"/>
      <w:bookmarkStart w:id="20" w:name="_Toc8652633"/>
      <w:bookmarkStart w:id="21" w:name="_Toc8653295"/>
      <w:bookmarkStart w:id="22" w:name="_Toc8653646"/>
      <w:bookmarkStart w:id="23" w:name="_Toc8652638"/>
      <w:bookmarkStart w:id="24" w:name="_Toc8653300"/>
      <w:bookmarkStart w:id="25" w:name="_Toc8653651"/>
      <w:bookmarkStart w:id="26" w:name="_Toc8652656"/>
      <w:bookmarkStart w:id="27" w:name="_Toc8653318"/>
      <w:bookmarkStart w:id="28" w:name="_Toc8653669"/>
      <w:bookmarkStart w:id="29" w:name="_Toc8652673"/>
      <w:bookmarkStart w:id="30" w:name="_Toc8653335"/>
      <w:bookmarkStart w:id="31" w:name="_Toc8653686"/>
      <w:bookmarkStart w:id="32" w:name="_Toc8652678"/>
      <w:bookmarkStart w:id="33" w:name="_Toc8653340"/>
      <w:bookmarkStart w:id="34" w:name="_Toc8653691"/>
      <w:bookmarkStart w:id="35" w:name="_Toc8652696"/>
      <w:bookmarkStart w:id="36" w:name="_Toc8653358"/>
      <w:bookmarkStart w:id="37" w:name="_Toc8653709"/>
      <w:bookmarkStart w:id="38" w:name="_Toc8652713"/>
      <w:bookmarkStart w:id="39" w:name="_Toc8653375"/>
      <w:bookmarkStart w:id="40" w:name="_Toc8653726"/>
      <w:bookmarkStart w:id="41" w:name="_Toc8652735"/>
      <w:bookmarkStart w:id="42" w:name="_Toc8653397"/>
      <w:bookmarkStart w:id="43" w:name="_Toc8653748"/>
      <w:bookmarkStart w:id="44" w:name="_Toc8652752"/>
      <w:bookmarkStart w:id="45" w:name="_Toc8653414"/>
      <w:bookmarkStart w:id="46" w:name="_Toc8653765"/>
      <w:bookmarkStart w:id="47" w:name="_Toc8652779"/>
      <w:bookmarkStart w:id="48" w:name="_Toc8653441"/>
      <w:bookmarkStart w:id="49" w:name="_Toc8653792"/>
      <w:bookmarkStart w:id="50" w:name="_Toc8652803"/>
      <w:bookmarkStart w:id="51" w:name="_Toc8653465"/>
      <w:bookmarkStart w:id="52" w:name="_Toc8653816"/>
      <w:bookmarkStart w:id="53" w:name="_Toc8652810"/>
      <w:bookmarkStart w:id="54" w:name="_Toc8653472"/>
      <w:bookmarkStart w:id="55" w:name="_Toc8653823"/>
      <w:bookmarkStart w:id="56" w:name="_Toc8652822"/>
      <w:bookmarkStart w:id="57" w:name="_Toc8653484"/>
      <w:bookmarkStart w:id="58" w:name="_Toc8653835"/>
      <w:bookmarkStart w:id="59" w:name="_Toc8652858"/>
      <w:bookmarkStart w:id="60" w:name="_Toc8653520"/>
      <w:bookmarkStart w:id="61" w:name="_Toc8653871"/>
      <w:bookmarkStart w:id="62" w:name="_Toc8652875"/>
      <w:bookmarkStart w:id="63" w:name="_Toc8653537"/>
      <w:bookmarkStart w:id="64" w:name="_Toc8653888"/>
      <w:bookmarkStart w:id="65" w:name="_Toc8652886"/>
      <w:bookmarkStart w:id="66" w:name="_Toc8653548"/>
      <w:bookmarkStart w:id="67" w:name="_Toc8653899"/>
      <w:bookmarkStart w:id="68" w:name="_Поручение_на_регистрацию_1"/>
      <w:bookmarkStart w:id="69" w:name="_Поручение_на_подбор"/>
      <w:bookmarkStart w:id="70" w:name="_Поручение_на_денежный"/>
      <w:bookmarkStart w:id="71" w:name="_Лимитная_карта_Кредитора"/>
      <w:bookmarkStart w:id="72" w:name="_Поручение_на_передачу"/>
      <w:bookmarkStart w:id="73" w:name="_Расписание_действий_по"/>
      <w:bookmarkStart w:id="74" w:name="_Формы_поручений_и"/>
      <w:bookmarkStart w:id="75" w:name="_Отчет_о_регистрации/изменении"/>
      <w:bookmarkStart w:id="76" w:name="_Отчет_о_маркировании"/>
      <w:bookmarkStart w:id="77" w:name="_Отчет_о_регистрации"/>
      <w:bookmarkStart w:id="78" w:name="_Отчет_о_регистрации_1"/>
      <w:bookmarkStart w:id="79" w:name="_Отчет_о_регистрации_2"/>
      <w:bookmarkStart w:id="80" w:name="_Отчет_о_подборе"/>
      <w:bookmarkStart w:id="81" w:name="_Отчет_о_регистрации_3"/>
      <w:bookmarkStart w:id="82" w:name="_Отчет_о_передаче"/>
      <w:bookmarkStart w:id="83" w:name="_Отчет_о_составе"/>
      <w:bookmarkStart w:id="84" w:name="_Сводный_отчет_о"/>
      <w:bookmarkStart w:id="85" w:name="_Отчет_о_Заемщиках,"/>
      <w:bookmarkStart w:id="86" w:name="_Отчет_о_компенсации"/>
      <w:bookmarkStart w:id="87" w:name="_Отчет_об_обязательствах"/>
      <w:bookmarkStart w:id="88" w:name="_Заявление"/>
      <w:bookmarkStart w:id="89" w:name="_Заявление_2"/>
      <w:bookmarkStart w:id="90" w:name="_Расписание_действий_по_1"/>
      <w:bookmarkStart w:id="91" w:name="_Перечень_выпусков_облигаций"/>
      <w:bookmarkStart w:id="92" w:name="_Порядок_использования_Клиентами"/>
      <w:bookmarkStart w:id="93" w:name="_Toc389043090"/>
      <w:bookmarkStart w:id="94" w:name="_Toc398727684"/>
      <w:bookmarkStart w:id="95" w:name="_Toc389511384"/>
      <w:bookmarkStart w:id="96" w:name="_Toc398727685"/>
      <w:bookmarkStart w:id="97" w:name="АF001"/>
      <w:bookmarkStart w:id="98" w:name="_УВЕДОМЛЕНИЕ_О_ДЕФОЛТЕ"/>
      <w:bookmarkStart w:id="99" w:name="_ЗАЯВЛЕНИЕ_1"/>
      <w:bookmarkStart w:id="100" w:name="_заключенным_с_использованием"/>
      <w:bookmarkStart w:id="101" w:name="_ОТЗЫВ"/>
      <w:bookmarkStart w:id="102" w:name="_Заявление_о_присоединении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B71779">
        <w:rPr>
          <w:sz w:val="14"/>
          <w:szCs w:val="14"/>
        </w:rPr>
        <w:t>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266201" w:rsidRPr="00B71779" w:rsidRDefault="00266201" w:rsidP="00266201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ab/>
        <w:t xml:space="preserve">      (заполняется НКО АО НРД)</w:t>
      </w:r>
    </w:p>
    <w:p w:rsidR="00266201" w:rsidRPr="00B71779" w:rsidRDefault="00266201" w:rsidP="00266201"/>
    <w:p w:rsidR="00266201" w:rsidRPr="00B71779" w:rsidRDefault="00266201" w:rsidP="0026620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3" w:name="_Toc1775715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4" w:name="_Toc52676041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торгового банковского счета в НКО АО НРД</w:t>
      </w:r>
      <w:bookmarkEnd w:id="103"/>
      <w:bookmarkEnd w:id="104"/>
    </w:p>
    <w:p w:rsidR="00266201" w:rsidRPr="00B71779" w:rsidRDefault="00266201" w:rsidP="00266201">
      <w:pPr>
        <w:ind w:left="360"/>
        <w:contextualSpacing/>
        <w:jc w:val="both"/>
        <w:rPr>
          <w:sz w:val="16"/>
          <w:szCs w:val="16"/>
        </w:rPr>
      </w:pPr>
    </w:p>
    <w:p w:rsidR="00266201" w:rsidRPr="00B71779" w:rsidRDefault="00266201" w:rsidP="00266201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____________________________________________________</w:t>
      </w:r>
    </w:p>
    <w:p w:rsidR="00266201" w:rsidRPr="00B71779" w:rsidRDefault="00266201" w:rsidP="00266201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___________________________________________________________________________________________________________________________________</w:t>
      </w:r>
    </w:p>
    <w:p w:rsidR="00266201" w:rsidRPr="00B71779" w:rsidRDefault="00266201" w:rsidP="00266201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____________________________</w:t>
      </w:r>
    </w:p>
    <w:p w:rsidR="00266201" w:rsidRPr="00B71779" w:rsidRDefault="00266201" w:rsidP="00266201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266201" w:rsidRPr="00B71779" w:rsidRDefault="00266201" w:rsidP="00266201">
      <w:pPr>
        <w:contextualSpacing/>
        <w:jc w:val="both"/>
        <w:rPr>
          <w:sz w:val="16"/>
          <w:szCs w:val="16"/>
        </w:rPr>
      </w:pPr>
    </w:p>
    <w:p w:rsidR="00266201" w:rsidRPr="00B71779" w:rsidRDefault="00266201" w:rsidP="00266201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</w:t>
      </w:r>
    </w:p>
    <w:p w:rsidR="00266201" w:rsidRPr="00B71779" w:rsidRDefault="00266201" w:rsidP="00266201">
      <w:pPr>
        <w:contextualSpacing/>
        <w:jc w:val="both"/>
        <w:rPr>
          <w:sz w:val="16"/>
          <w:szCs w:val="16"/>
        </w:rPr>
      </w:pPr>
    </w:p>
    <w:p w:rsidR="00266201" w:rsidRPr="00B71779" w:rsidRDefault="00266201" w:rsidP="00266201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_____________________</w:t>
      </w:r>
      <w:r>
        <w:rPr>
          <w:sz w:val="16"/>
          <w:szCs w:val="16"/>
        </w:rPr>
        <w:t>__</w:t>
      </w:r>
    </w:p>
    <w:p w:rsidR="00266201" w:rsidRPr="00B71779" w:rsidRDefault="00266201" w:rsidP="00266201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</w:t>
      </w:r>
      <w:proofErr w:type="gramStart"/>
      <w:r w:rsidRPr="00B71779">
        <w:rPr>
          <w:sz w:val="16"/>
          <w:szCs w:val="16"/>
        </w:rPr>
        <w:t xml:space="preserve">нерезидент)   </w:t>
      </w:r>
      <w:proofErr w:type="gramEnd"/>
      <w:r w:rsidRPr="00B71779">
        <w:rPr>
          <w:sz w:val="16"/>
          <w:szCs w:val="16"/>
        </w:rPr>
        <w:t xml:space="preserve">                                    (кредитная / </w:t>
      </w:r>
      <w:proofErr w:type="spellStart"/>
      <w:r w:rsidRPr="00B71779">
        <w:rPr>
          <w:sz w:val="16"/>
          <w:szCs w:val="16"/>
        </w:rPr>
        <w:t>некредитная</w:t>
      </w:r>
      <w:proofErr w:type="spellEnd"/>
      <w:r w:rsidRPr="00B71779">
        <w:rPr>
          <w:sz w:val="16"/>
          <w:szCs w:val="16"/>
        </w:rPr>
        <w:t xml:space="preserve">)                                                 </w:t>
      </w:r>
      <w:r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ab/>
        <w:t xml:space="preserve">(для кредитных организаций)                                                </w:t>
      </w:r>
    </w:p>
    <w:p w:rsidR="00266201" w:rsidRPr="00B71779" w:rsidRDefault="00266201" w:rsidP="00266201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Pr="00B71779">
        <w:rPr>
          <w:sz w:val="16"/>
          <w:szCs w:val="16"/>
        </w:rPr>
        <w:t xml:space="preserve">______________________   </w:t>
      </w:r>
      <w:r w:rsidRPr="000F5DE0">
        <w:rPr>
          <w:sz w:val="18"/>
          <w:szCs w:val="18"/>
        </w:rPr>
        <w:t>Телефон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Факс</w:t>
      </w:r>
      <w:r w:rsidRPr="00B71779">
        <w:rPr>
          <w:sz w:val="16"/>
          <w:szCs w:val="16"/>
        </w:rPr>
        <w:t xml:space="preserve"> ____________________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:rsidR="00266201" w:rsidRPr="00896C86" w:rsidRDefault="00266201" w:rsidP="00266201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:rsidR="00266201" w:rsidRPr="00896C86" w:rsidRDefault="00266201" w:rsidP="00266201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B8648" wp14:editId="6A2B4029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8FACC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95417" wp14:editId="502BBF1C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FB1E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F7D53" wp14:editId="39879F10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F5F04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:rsidR="00266201" w:rsidRPr="00896C86" w:rsidRDefault="00266201" w:rsidP="00266201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</w:t>
      </w:r>
      <w:proofErr w:type="gramStart"/>
      <w:r w:rsidRPr="00896C86">
        <w:rPr>
          <w:sz w:val="18"/>
          <w:szCs w:val="18"/>
        </w:rPr>
        <w:t xml:space="preserve">   (</w:t>
      </w:r>
      <w:proofErr w:type="gramEnd"/>
      <w:r w:rsidRPr="00896C86">
        <w:rPr>
          <w:sz w:val="18"/>
          <w:szCs w:val="18"/>
        </w:rPr>
        <w:t xml:space="preserve">кроме федеральной) собственности            </w:t>
      </w:r>
    </w:p>
    <w:p w:rsidR="00266201" w:rsidRPr="00896C86" w:rsidRDefault="00266201" w:rsidP="00266201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:rsidR="00266201" w:rsidRPr="00896C86" w:rsidRDefault="00266201" w:rsidP="00266201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DEE59" wp14:editId="1CDD9564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0744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8D49F" wp14:editId="7CC1D9E9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C02C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1AD1E" wp14:editId="0DEB19EA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A52C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:rsidR="00266201" w:rsidRPr="00B71779" w:rsidRDefault="00266201" w:rsidP="00266201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266201" w:rsidRPr="00896C86" w:rsidRDefault="00266201" w:rsidP="00266201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DDA76" wp14:editId="38C29A0A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01" w:rsidRDefault="00266201" w:rsidP="00266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DA76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266201" w:rsidRDefault="00266201" w:rsidP="00266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266201" w:rsidRPr="00896C86" w:rsidRDefault="00266201" w:rsidP="00266201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C3BD0" wp14:editId="30AF6DA9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01" w:rsidRDefault="00266201" w:rsidP="00266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3BD0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:rsidR="00266201" w:rsidRDefault="00266201" w:rsidP="00266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:rsidR="00266201" w:rsidRPr="00B71779" w:rsidRDefault="00266201" w:rsidP="00266201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торговый(</w:t>
      </w:r>
      <w:proofErr w:type="spellStart"/>
      <w:r w:rsidRPr="00B71779">
        <w:rPr>
          <w:b/>
          <w:bCs/>
        </w:rPr>
        <w:t>ые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итогам клиринга: *</w:t>
      </w:r>
      <w:r w:rsidRPr="00B71779">
        <w:rPr>
          <w:b/>
          <w:bCs/>
          <w:sz w:val="24"/>
          <w:szCs w:val="24"/>
        </w:rPr>
        <w:t xml:space="preserve"> </w:t>
      </w:r>
    </w:p>
    <w:p w:rsidR="00266201" w:rsidRPr="00B71779" w:rsidRDefault="00266201" w:rsidP="00266201">
      <w:pPr>
        <w:ind w:left="360"/>
        <w:contextualSpacing/>
        <w:jc w:val="both"/>
        <w:rPr>
          <w:sz w:val="8"/>
          <w:szCs w:val="8"/>
        </w:rPr>
      </w:pPr>
    </w:p>
    <w:p w:rsidR="00266201" w:rsidRPr="00B71779" w:rsidRDefault="00266201" w:rsidP="00266201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>Сектор «Фондовый рынок»</w:t>
      </w:r>
      <w:r w:rsidRPr="00B71779">
        <w:rPr>
          <w:b/>
          <w:bCs/>
          <w:sz w:val="18"/>
          <w:szCs w:val="18"/>
        </w:rPr>
        <w:t xml:space="preserve"> Клиринговая организация: </w:t>
      </w:r>
      <w:r w:rsidRPr="00B71779">
        <w:rPr>
          <w:b/>
          <w:color w:val="000000"/>
          <w:sz w:val="18"/>
          <w:szCs w:val="18"/>
        </w:rPr>
        <w:t xml:space="preserve">НКО </w:t>
      </w:r>
      <w:r w:rsidRPr="00B71779">
        <w:rPr>
          <w:b/>
          <w:color w:val="000000"/>
          <w:sz w:val="18"/>
          <w:szCs w:val="18"/>
          <w:lang w:val="x-none"/>
        </w:rPr>
        <w:t>НКЦ (АО)</w:t>
      </w:r>
      <w:r w:rsidRPr="00B71779">
        <w:rPr>
          <w:b/>
          <w:color w:val="000000"/>
          <w:sz w:val="18"/>
          <w:szCs w:val="18"/>
        </w:rPr>
        <w:t xml:space="preserve">  </w:t>
      </w:r>
      <w:r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2556"/>
      </w:tblGrid>
      <w:tr w:rsidR="00266201" w:rsidRPr="00D437C2" w:rsidTr="00C65ECD">
        <w:trPr>
          <w:trHeight w:val="173"/>
        </w:trPr>
        <w:tc>
          <w:tcPr>
            <w:tcW w:w="7796" w:type="dxa"/>
            <w:vAlign w:val="center"/>
          </w:tcPr>
          <w:p w:rsidR="00266201" w:rsidRPr="00D437C2" w:rsidRDefault="00266201" w:rsidP="00C65ECD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</w:tcPr>
          <w:p w:rsidR="00266201" w:rsidRPr="00D437C2" w:rsidRDefault="00266201" w:rsidP="00C65ECD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</w:tbl>
    <w:p w:rsidR="00266201" w:rsidRDefault="00266201" w:rsidP="00266201"/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266201" w:rsidRPr="00B71779" w:rsidTr="00C65ECD">
        <w:trPr>
          <w:cantSplit/>
          <w:trHeight w:val="1120"/>
        </w:trPr>
        <w:tc>
          <w:tcPr>
            <w:tcW w:w="7796" w:type="dxa"/>
          </w:tcPr>
          <w:p w:rsidR="00266201" w:rsidRPr="00B71779" w:rsidRDefault="00266201" w:rsidP="00C65E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266201" w:rsidRPr="00896C86" w:rsidTr="00C65ECD">
        <w:trPr>
          <w:trHeight w:val="401"/>
        </w:trPr>
        <w:tc>
          <w:tcPr>
            <w:tcW w:w="7796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266201" w:rsidRPr="00896C86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66201" w:rsidRPr="00896C86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896C86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:rsidR="00266201" w:rsidRPr="00896C86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266201" w:rsidRPr="00896C86" w:rsidTr="00C65ECD">
        <w:trPr>
          <w:trHeight w:val="408"/>
        </w:trPr>
        <w:tc>
          <w:tcPr>
            <w:tcW w:w="7796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 xml:space="preserve">(счет открывается только </w:t>
            </w:r>
            <w:proofErr w:type="spellStart"/>
            <w:r w:rsidRPr="00896C86">
              <w:rPr>
                <w:i/>
                <w:sz w:val="18"/>
                <w:szCs w:val="18"/>
              </w:rPr>
              <w:t>некредитным</w:t>
            </w:r>
            <w:proofErr w:type="spellEnd"/>
            <w:r w:rsidRPr="00896C86">
              <w:rPr>
                <w:i/>
                <w:sz w:val="18"/>
                <w:szCs w:val="18"/>
              </w:rPr>
              <w:t xml:space="preserve"> организациям-резидентам)</w:t>
            </w:r>
          </w:p>
        </w:tc>
        <w:tc>
          <w:tcPr>
            <w:tcW w:w="709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66201" w:rsidRPr="00896C86" w:rsidTr="00C65ECD">
        <w:trPr>
          <w:trHeight w:val="408"/>
        </w:trPr>
        <w:tc>
          <w:tcPr>
            <w:tcW w:w="7796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266201" w:rsidRPr="00896C86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66201" w:rsidRPr="00B71779" w:rsidTr="00C65ECD">
        <w:trPr>
          <w:trHeight w:val="293"/>
        </w:trPr>
        <w:tc>
          <w:tcPr>
            <w:tcW w:w="7796" w:type="dxa"/>
          </w:tcPr>
          <w:p w:rsidR="00266201" w:rsidRPr="00B71779" w:rsidRDefault="00266201" w:rsidP="00C65ECD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:rsidR="00266201" w:rsidRPr="00B71779" w:rsidRDefault="00266201" w:rsidP="00C65ECD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:rsidR="00266201" w:rsidRPr="00896C86" w:rsidRDefault="00266201" w:rsidP="00C65ECD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</w:tr>
    </w:tbl>
    <w:p w:rsidR="00266201" w:rsidRPr="00B71779" w:rsidRDefault="00266201" w:rsidP="00266201">
      <w:pPr>
        <w:pStyle w:val="a0"/>
        <w:rPr>
          <w:sz w:val="16"/>
          <w:szCs w:val="16"/>
        </w:rPr>
      </w:pPr>
    </w:p>
    <w:p w:rsidR="00266201" w:rsidRPr="00B71779" w:rsidRDefault="00266201" w:rsidP="00266201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 xml:space="preserve">Сектор «Клиринг НРД»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266201" w:rsidRPr="00B71779" w:rsidTr="00C65ECD">
        <w:trPr>
          <w:trHeight w:val="223"/>
        </w:trPr>
        <w:tc>
          <w:tcPr>
            <w:tcW w:w="7225" w:type="dxa"/>
            <w:vAlign w:val="center"/>
          </w:tcPr>
          <w:p w:rsidR="00266201" w:rsidRPr="00B71779" w:rsidRDefault="00266201" w:rsidP="00C65ECD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:rsidR="00266201" w:rsidRPr="00896C86" w:rsidRDefault="00266201" w:rsidP="00C65ECD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266201" w:rsidRPr="00B71779" w:rsidTr="00C65ECD">
        <w:trPr>
          <w:cantSplit/>
          <w:trHeight w:val="1204"/>
        </w:trPr>
        <w:tc>
          <w:tcPr>
            <w:tcW w:w="7225" w:type="dxa"/>
          </w:tcPr>
          <w:p w:rsidR="00266201" w:rsidRPr="00B71779" w:rsidRDefault="00266201" w:rsidP="00C65E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:rsidR="00266201" w:rsidRPr="00B71779" w:rsidRDefault="00266201" w:rsidP="00C65E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proofErr w:type="spellStart"/>
            <w:r w:rsidRPr="00B71779">
              <w:rPr>
                <w:b/>
                <w:sz w:val="14"/>
                <w:szCs w:val="14"/>
              </w:rPr>
              <w:t>Гонконгсёкий</w:t>
            </w:r>
            <w:proofErr w:type="spellEnd"/>
            <w:r w:rsidRPr="00B71779">
              <w:rPr>
                <w:b/>
                <w:sz w:val="14"/>
                <w:szCs w:val="14"/>
              </w:rPr>
              <w:t xml:space="preserve"> доллар</w:t>
            </w:r>
          </w:p>
        </w:tc>
      </w:tr>
      <w:tr w:rsidR="00266201" w:rsidRPr="00B71779" w:rsidTr="00C65ECD">
        <w:trPr>
          <w:trHeight w:val="346"/>
        </w:trPr>
        <w:tc>
          <w:tcPr>
            <w:tcW w:w="7225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266201" w:rsidRPr="00B71779" w:rsidTr="00C65ECD">
        <w:trPr>
          <w:trHeight w:val="421"/>
        </w:trPr>
        <w:tc>
          <w:tcPr>
            <w:tcW w:w="7225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 xml:space="preserve">(счет открывается только </w:t>
            </w:r>
            <w:proofErr w:type="spellStart"/>
            <w:r w:rsidRPr="00B71779">
              <w:rPr>
                <w:sz w:val="14"/>
                <w:szCs w:val="14"/>
              </w:rPr>
              <w:t>некредитным</w:t>
            </w:r>
            <w:proofErr w:type="spellEnd"/>
            <w:r w:rsidRPr="00B71779">
              <w:rPr>
                <w:sz w:val="14"/>
                <w:szCs w:val="14"/>
              </w:rPr>
              <w:t xml:space="preserve"> организациям-резидентам)</w:t>
            </w: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66201" w:rsidRPr="00B71779" w:rsidTr="00C65ECD">
        <w:trPr>
          <w:trHeight w:val="421"/>
        </w:trPr>
        <w:tc>
          <w:tcPr>
            <w:tcW w:w="7225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66201" w:rsidRPr="00B71779" w:rsidTr="00C65ECD">
        <w:trPr>
          <w:trHeight w:val="833"/>
        </w:trPr>
        <w:tc>
          <w:tcPr>
            <w:tcW w:w="7225" w:type="dxa"/>
          </w:tcPr>
          <w:p w:rsidR="00266201" w:rsidRPr="00B71779" w:rsidRDefault="00266201" w:rsidP="00C65ECD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:rsidR="00266201" w:rsidRPr="00B71779" w:rsidRDefault="00266201" w:rsidP="00C65ECD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:rsidR="00266201" w:rsidRPr="00B71779" w:rsidRDefault="00266201" w:rsidP="00C65ECD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201" w:rsidRPr="00B71779" w:rsidRDefault="00266201" w:rsidP="00C65ECD">
            <w:pPr>
              <w:rPr>
                <w:sz w:val="18"/>
                <w:szCs w:val="18"/>
              </w:rPr>
            </w:pPr>
          </w:p>
        </w:tc>
      </w:tr>
    </w:tbl>
    <w:p w:rsidR="00266201" w:rsidRDefault="00266201" w:rsidP="00266201">
      <w:pPr>
        <w:ind w:left="360"/>
        <w:contextualSpacing/>
        <w:jc w:val="both"/>
        <w:rPr>
          <w:sz w:val="8"/>
          <w:szCs w:val="8"/>
        </w:rPr>
      </w:pPr>
    </w:p>
    <w:p w:rsidR="00266201" w:rsidRDefault="00266201" w:rsidP="00266201">
      <w:pPr>
        <w:pStyle w:val="a0"/>
      </w:pPr>
    </w:p>
    <w:p w:rsidR="00266201" w:rsidRDefault="00266201" w:rsidP="00266201">
      <w:pPr>
        <w:pStyle w:val="a0"/>
      </w:pPr>
    </w:p>
    <w:p w:rsidR="00266201" w:rsidRDefault="00266201" w:rsidP="00266201">
      <w:pPr>
        <w:pStyle w:val="a0"/>
      </w:pPr>
    </w:p>
    <w:p w:rsidR="00266201" w:rsidRPr="00266201" w:rsidRDefault="00266201" w:rsidP="00266201">
      <w:pPr>
        <w:pStyle w:val="a0"/>
      </w:pPr>
      <w:bookmarkStart w:id="105" w:name="_GoBack"/>
      <w:bookmarkEnd w:id="105"/>
    </w:p>
    <w:p w:rsidR="00266201" w:rsidRPr="00B71779" w:rsidRDefault="00266201" w:rsidP="00266201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</w:t>
      </w:r>
      <w:r w:rsidRPr="00B71779">
        <w:rPr>
          <w:b/>
          <w:sz w:val="18"/>
          <w:szCs w:val="18"/>
        </w:rPr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266201" w:rsidRPr="00B71779" w:rsidTr="00C65ECD">
        <w:trPr>
          <w:trHeight w:val="223"/>
        </w:trPr>
        <w:tc>
          <w:tcPr>
            <w:tcW w:w="7400" w:type="dxa"/>
            <w:vAlign w:val="center"/>
          </w:tcPr>
          <w:p w:rsidR="00266201" w:rsidRPr="00B6075B" w:rsidRDefault="00266201" w:rsidP="00C65ECD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:rsidR="00266201" w:rsidRPr="00896C86" w:rsidRDefault="00266201" w:rsidP="00C65ECD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:rsidR="00266201" w:rsidRPr="00B71779" w:rsidRDefault="00266201" w:rsidP="00C65ECD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266201" w:rsidRPr="00B71779" w:rsidTr="00C65ECD">
        <w:trPr>
          <w:trHeight w:val="346"/>
        </w:trPr>
        <w:tc>
          <w:tcPr>
            <w:tcW w:w="7400" w:type="dxa"/>
          </w:tcPr>
          <w:p w:rsidR="00266201" w:rsidRPr="00B71779" w:rsidRDefault="00266201" w:rsidP="00C65ECD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:rsidR="00266201" w:rsidRPr="00B71779" w:rsidRDefault="00266201" w:rsidP="00C65ECD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266201" w:rsidRPr="00B71779" w:rsidRDefault="00266201" w:rsidP="00266201">
      <w:pPr>
        <w:pStyle w:val="a0"/>
        <w:ind w:left="360"/>
      </w:pPr>
    </w:p>
    <w:p w:rsidR="00266201" w:rsidRPr="007450BF" w:rsidRDefault="00266201" w:rsidP="00266201">
      <w:pPr>
        <w:widowControl w:val="0"/>
        <w:ind w:left="482" w:hanging="482"/>
        <w:jc w:val="both"/>
      </w:pPr>
      <w:r w:rsidRPr="00B71779">
        <w:rPr>
          <w:sz w:val="18"/>
          <w:szCs w:val="18"/>
        </w:rPr>
        <w:t xml:space="preserve"> </w:t>
      </w: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266201" w:rsidRPr="007450BF" w:rsidRDefault="00266201" w:rsidP="00266201">
      <w:pPr>
        <w:tabs>
          <w:tab w:val="left" w:pos="142"/>
        </w:tabs>
        <w:jc w:val="both"/>
      </w:pPr>
      <w:r w:rsidRPr="007450BF">
        <w:t xml:space="preserve"> </w:t>
      </w:r>
    </w:p>
    <w:p w:rsidR="00266201" w:rsidRPr="007450BF" w:rsidRDefault="00266201" w:rsidP="00266201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:rsidR="00266201" w:rsidRPr="007450BF" w:rsidRDefault="00266201" w:rsidP="00266201">
      <w:pPr>
        <w:tabs>
          <w:tab w:val="left" w:pos="142"/>
        </w:tabs>
        <w:jc w:val="both"/>
      </w:pPr>
      <w:r w:rsidRPr="007450BF">
        <w:t xml:space="preserve">                           </w:t>
      </w:r>
    </w:p>
    <w:p w:rsidR="00266201" w:rsidRDefault="00266201" w:rsidP="0026620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EB0BA" wp14:editId="2F9EC296">
                <wp:simplePos x="0" y="0"/>
                <wp:positionH relativeFrom="column">
                  <wp:posOffset>2171700</wp:posOffset>
                </wp:positionH>
                <wp:positionV relativeFrom="paragraph">
                  <wp:posOffset>45085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AFA2" id="Прямоугольник 6" o:spid="_x0000_s1026" style="position:absolute;margin-left:171pt;margin-top:3.55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ARgIAAEsEAAAOAAAAZHJzL2Uyb0RvYy54bWysVM2O0zAQviPxDpbvNGnVbXejpqtVlyKk&#10;BVZaeADXcRoLxzZjt2k5IXFF4hF4CC6In32G9I0YO93SBU6IHCyPZ+bzN9+MMznf1IqsBThpdE77&#10;vZQSobkppF7m9NXL+aNTSpxnumDKaJHTrXD0fPrwwaSxmRiYyqhCAEEQ7bLG5rTy3mZJ4nglauZ6&#10;xgqNztJAzTyasEwKYA2i1yoZpOko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BC75C" wp14:editId="0B3C1095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B518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4D6DC" wp14:editId="43C36846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56837" id="Прямоугольник 1" o:spid="_x0000_s1026" style="position:absolute;margin-left:12.9pt;margin-top:3.4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KXRQIAAEs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266201" w:rsidRPr="00C44D30" w:rsidRDefault="00266201" w:rsidP="0026620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266201" w:rsidRPr="009F1587" w:rsidRDefault="00266201" w:rsidP="00266201">
      <w:pPr>
        <w:tabs>
          <w:tab w:val="left" w:pos="142"/>
        </w:tabs>
        <w:jc w:val="both"/>
        <w:rPr>
          <w:sz w:val="12"/>
          <w:szCs w:val="12"/>
        </w:rPr>
      </w:pPr>
    </w:p>
    <w:p w:rsidR="00266201" w:rsidRDefault="00266201" w:rsidP="0026620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421AB" wp14:editId="7A0C6799">
                <wp:simplePos x="0" y="0"/>
                <wp:positionH relativeFrom="column">
                  <wp:posOffset>169545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D66A" id="Прямоугольник 15" o:spid="_x0000_s1026" style="position:absolute;margin-left:13.35pt;margin-top:2.95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F478D" wp14:editId="1E98C683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42A9" id="Прямоугольник 5" o:spid="_x0000_s1026" style="position:absolute;margin-left:171pt;margin-top:2.95pt;width:5.3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266201" w:rsidRPr="00C44D30" w:rsidRDefault="00266201" w:rsidP="0026620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266201" w:rsidRPr="009F1587" w:rsidRDefault="00266201" w:rsidP="00266201">
      <w:pPr>
        <w:tabs>
          <w:tab w:val="left" w:pos="142"/>
        </w:tabs>
        <w:jc w:val="both"/>
        <w:rPr>
          <w:sz w:val="8"/>
          <w:szCs w:val="8"/>
        </w:rPr>
      </w:pPr>
    </w:p>
    <w:p w:rsidR="00266201" w:rsidRPr="00C44D30" w:rsidRDefault="00266201" w:rsidP="0026620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464B5" wp14:editId="51985AC8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C928" id="Прямоугольник 16" o:spid="_x0000_s1026" style="position:absolute;margin-left:12.5pt;margin-top:1.9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F7B21" wp14:editId="04837DFA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B243" id="Прямоугольник 58" o:spid="_x0000_s1026" style="position:absolute;margin-left:266.05pt;margin-top:1.9pt;width:5.35pt;height: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tXRwIAAE0EAAAOAAAAZHJzL2Uyb0RvYy54bWysVM2O0zAQviPxDpbvNGnVbnajpqtVlyKk&#10;BVZaeADXcRILxzZjt2k5IXFF4hF4CC6In32G9I2YON3SBU6IHCyPZ/z5m29mMj3f1IqsBThpdEaH&#10;g5gSobnJpS4z+url4tEpJc4znTNltMjoVjh6Pnv4YNrYVIxMZVQugCCIdmljM1p5b9MocrwSNXMD&#10;Y4VGZ2GgZh5NKKMcWIPotYpGcXwS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yfJ&#10;2XhCCUdPkoyTUMGIpXdXLTj/RJiadJuMAjZAgGbrK+c7Kiy9CwnUjZL5QioVDCiXcwVkzbBZFuEL&#10;7DHD4zClSYOJjZI4DtD3nO4YIw7f3zBq6bHtlawzenoIYmkn2mOdh6b0TKp+j5yV3qvYCdcXYGny&#10;LYoIpu9pnEHcVAbeUtJgP2fUvVkxEJSopxoLcTYcj7sBCMZ4kozQgGPP8tjDNEeojHpK+u3c90Oz&#10;siDLCl8ahty1ucDiFTJI2xW2Z7Uniz0bFN/PVzcUx3aI+vUXmP0E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zMv7&#10;V0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:rsidR="00266201" w:rsidRPr="00C44D30" w:rsidRDefault="00266201" w:rsidP="0026620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266201" w:rsidRPr="00C44D30" w:rsidRDefault="00266201" w:rsidP="00266201">
      <w:pPr>
        <w:tabs>
          <w:tab w:val="left" w:pos="142"/>
        </w:tabs>
        <w:ind w:left="284"/>
        <w:jc w:val="both"/>
      </w:pPr>
    </w:p>
    <w:p w:rsidR="00266201" w:rsidRPr="007450BF" w:rsidRDefault="00266201" w:rsidP="00266201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:rsidR="00266201" w:rsidRPr="007450BF" w:rsidRDefault="00266201" w:rsidP="00266201">
      <w:pPr>
        <w:tabs>
          <w:tab w:val="left" w:pos="6521"/>
        </w:tabs>
        <w:jc w:val="both"/>
      </w:pPr>
      <w:r w:rsidRPr="007450BF">
        <w:t xml:space="preserve">   </w:t>
      </w:r>
    </w:p>
    <w:p w:rsidR="00266201" w:rsidRPr="007450BF" w:rsidRDefault="00266201" w:rsidP="00266201">
      <w:pPr>
        <w:pStyle w:val="a0"/>
        <w:ind w:left="360" w:hanging="360"/>
      </w:pPr>
      <w:r w:rsidRPr="007450BF">
        <w:t xml:space="preserve">Уведомление об открытии </w:t>
      </w:r>
      <w:r>
        <w:t xml:space="preserve">банковского </w:t>
      </w:r>
      <w:r w:rsidRPr="007450BF">
        <w:t>счета (счетов) просим направлять</w:t>
      </w:r>
      <w:r>
        <w:rPr>
          <w:b/>
          <w:vertAlign w:val="superscript"/>
        </w:rPr>
        <w:t>7</w:t>
      </w:r>
      <w:r w:rsidRPr="007450BF">
        <w:t>:</w:t>
      </w:r>
    </w:p>
    <w:p w:rsidR="00266201" w:rsidRPr="007450BF" w:rsidRDefault="00266201" w:rsidP="00266201">
      <w:pPr>
        <w:pStyle w:val="a0"/>
        <w:ind w:left="360" w:hanging="360"/>
      </w:pPr>
    </w:p>
    <w:p w:rsidR="00266201" w:rsidRPr="007450BF" w:rsidRDefault="00266201" w:rsidP="00266201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4A342" wp14:editId="5277E0BC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8327" id="Прямоугольник 17" o:spid="_x0000_s1026" style="position:absolute;margin-left:12.65pt;margin-top:3.2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Pr="007450BF">
        <w:t xml:space="preserve">  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ab/>
        <w:t xml:space="preserve">    </w:t>
      </w:r>
      <w:r w:rsidRPr="007450BF">
        <w:rPr>
          <w:noProof/>
        </w:rPr>
        <w:drawing>
          <wp:inline distT="0" distB="0" distL="0" distR="0" wp14:anchorId="5BF56A41" wp14:editId="70FA3745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8</w:t>
      </w:r>
      <w:r w:rsidRPr="007450BF">
        <w:t xml:space="preserve">                </w:t>
      </w:r>
      <w:r w:rsidRPr="007450BF">
        <w:tab/>
        <w:t xml:space="preserve">  </w:t>
      </w:r>
      <w:r w:rsidRPr="007450BF">
        <w:tab/>
        <w:t xml:space="preserve">   </w:t>
      </w:r>
    </w:p>
    <w:p w:rsidR="00266201" w:rsidRDefault="00266201" w:rsidP="00266201">
      <w:pPr>
        <w:pStyle w:val="a0"/>
        <w:ind w:left="360" w:hanging="360"/>
        <w:rPr>
          <w:sz w:val="18"/>
          <w:szCs w:val="18"/>
        </w:rPr>
      </w:pPr>
    </w:p>
    <w:p w:rsidR="00266201" w:rsidRPr="002C484A" w:rsidRDefault="00266201" w:rsidP="00266201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266201" w:rsidRPr="002C484A" w:rsidRDefault="00266201" w:rsidP="00266201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266201" w:rsidRPr="002C484A" w:rsidRDefault="00266201" w:rsidP="00266201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266201" w:rsidRPr="002C484A" w:rsidRDefault="00266201" w:rsidP="00266201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266201" w:rsidRPr="002C484A" w:rsidRDefault="00266201" w:rsidP="00266201">
      <w:pPr>
        <w:pStyle w:val="a0"/>
        <w:tabs>
          <w:tab w:val="num" w:pos="360"/>
        </w:tabs>
        <w:ind w:left="360" w:hanging="360"/>
      </w:pPr>
    </w:p>
    <w:p w:rsidR="00266201" w:rsidRPr="002C484A" w:rsidRDefault="00266201" w:rsidP="00266201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:rsidR="00266201" w:rsidRPr="002C484A" w:rsidRDefault="00266201" w:rsidP="00266201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266201" w:rsidRPr="002C484A" w:rsidRDefault="00266201" w:rsidP="00266201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266201" w:rsidRPr="002C484A" w:rsidRDefault="00266201" w:rsidP="00266201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266201" w:rsidRPr="00B71779" w:rsidRDefault="00266201" w:rsidP="00266201">
      <w:pPr>
        <w:pStyle w:val="a0"/>
        <w:ind w:left="360" w:hanging="360"/>
        <w:rPr>
          <w:sz w:val="18"/>
          <w:szCs w:val="18"/>
        </w:rPr>
      </w:pPr>
    </w:p>
    <w:p w:rsidR="00266201" w:rsidRPr="00B71779" w:rsidRDefault="00266201" w:rsidP="00266201">
      <w:pPr>
        <w:tabs>
          <w:tab w:val="left" w:pos="6521"/>
        </w:tabs>
        <w:jc w:val="both"/>
        <w:rPr>
          <w:sz w:val="18"/>
          <w:szCs w:val="18"/>
        </w:rPr>
      </w:pPr>
    </w:p>
    <w:p w:rsidR="00266201" w:rsidRPr="00B71779" w:rsidRDefault="00266201" w:rsidP="00266201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:rsidR="00266201" w:rsidRPr="00B71779" w:rsidRDefault="00266201" w:rsidP="00266201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:rsidR="00266201" w:rsidRPr="00B71779" w:rsidRDefault="00266201" w:rsidP="00266201">
      <w:pPr>
        <w:jc w:val="both"/>
        <w:rPr>
          <w:sz w:val="18"/>
          <w:szCs w:val="18"/>
        </w:rPr>
      </w:pPr>
    </w:p>
    <w:p w:rsidR="00266201" w:rsidRPr="00B71779" w:rsidRDefault="00266201" w:rsidP="00266201">
      <w:pPr>
        <w:tabs>
          <w:tab w:val="left" w:pos="0"/>
        </w:tabs>
        <w:contextualSpacing/>
        <w:jc w:val="both"/>
      </w:pPr>
    </w:p>
    <w:p w:rsidR="00266201" w:rsidRPr="00B71779" w:rsidRDefault="00266201" w:rsidP="00266201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:rsidR="00266201" w:rsidRPr="00B71779" w:rsidRDefault="00266201" w:rsidP="00266201">
      <w:pPr>
        <w:rPr>
          <w:rFonts w:eastAsia="MS Mincho"/>
          <w:sz w:val="18"/>
          <w:szCs w:val="18"/>
        </w:rPr>
      </w:pPr>
    </w:p>
    <w:p w:rsidR="00266201" w:rsidRPr="00B71779" w:rsidRDefault="00266201" w:rsidP="00266201">
      <w:pPr>
        <w:rPr>
          <w:rFonts w:eastAsia="MS Mincho"/>
          <w:sz w:val="18"/>
          <w:szCs w:val="18"/>
        </w:rPr>
      </w:pPr>
    </w:p>
    <w:p w:rsidR="00266201" w:rsidRPr="00B71779" w:rsidRDefault="00266201" w:rsidP="00266201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266201" w:rsidRPr="00B71779" w:rsidRDefault="00266201" w:rsidP="00266201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>подпись)                                    (И.О. Фамилия)</w:t>
      </w:r>
    </w:p>
    <w:p w:rsidR="00266201" w:rsidRPr="00B71779" w:rsidRDefault="00266201" w:rsidP="00266201">
      <w:pPr>
        <w:tabs>
          <w:tab w:val="left" w:pos="6521"/>
        </w:tabs>
        <w:jc w:val="both"/>
      </w:pPr>
    </w:p>
    <w:p w:rsidR="00266201" w:rsidRPr="00B71779" w:rsidRDefault="00266201" w:rsidP="00266201">
      <w:pPr>
        <w:tabs>
          <w:tab w:val="left" w:pos="6521"/>
        </w:tabs>
        <w:jc w:val="both"/>
      </w:pPr>
    </w:p>
    <w:p w:rsidR="00266201" w:rsidRPr="00B71779" w:rsidRDefault="00266201" w:rsidP="00266201">
      <w:pPr>
        <w:tabs>
          <w:tab w:val="left" w:pos="6521"/>
        </w:tabs>
        <w:jc w:val="both"/>
      </w:pPr>
      <w:r w:rsidRPr="00B71779">
        <w:t xml:space="preserve">     М.П.</w:t>
      </w:r>
    </w:p>
    <w:p w:rsidR="00266201" w:rsidRPr="00B71779" w:rsidRDefault="00266201" w:rsidP="00266201">
      <w:pPr>
        <w:tabs>
          <w:tab w:val="left" w:pos="6521"/>
        </w:tabs>
        <w:jc w:val="both"/>
      </w:pPr>
    </w:p>
    <w:p w:rsidR="00266201" w:rsidRPr="00B71779" w:rsidRDefault="00266201" w:rsidP="00266201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266201" w:rsidRPr="00B71779" w:rsidRDefault="00266201" w:rsidP="00266201">
      <w:pPr>
        <w:ind w:left="360" w:hanging="360"/>
        <w:contextualSpacing/>
        <w:jc w:val="both"/>
      </w:pPr>
    </w:p>
    <w:p w:rsidR="00266201" w:rsidRPr="00B71779" w:rsidRDefault="00266201" w:rsidP="00266201">
      <w:pPr>
        <w:jc w:val="both"/>
      </w:pPr>
      <w:r w:rsidRPr="00B71779">
        <w:t>________________________________________________________________</w:t>
      </w:r>
    </w:p>
    <w:p w:rsidR="00266201" w:rsidRPr="00B71779" w:rsidRDefault="00266201" w:rsidP="00266201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266201" w:rsidRPr="00B71779" w:rsidRDefault="00266201" w:rsidP="00266201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</w:t>
      </w:r>
      <w:r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>счета в иностранной валюте с использованием латинского алфавита.</w:t>
      </w:r>
    </w:p>
    <w:p w:rsidR="00266201" w:rsidRPr="00B71779" w:rsidRDefault="00266201" w:rsidP="00266201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266201" w:rsidRPr="00B71779" w:rsidRDefault="00266201" w:rsidP="00266201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266201" w:rsidRPr="00B71779" w:rsidRDefault="00266201" w:rsidP="00266201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266201" w:rsidRPr="00B71779" w:rsidRDefault="00266201" w:rsidP="00266201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266201" w:rsidRDefault="00266201" w:rsidP="00266201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</w:p>
    <w:p w:rsidR="00266201" w:rsidRPr="0026672F" w:rsidRDefault="00266201" w:rsidP="00266201">
      <w:pPr>
        <w:pStyle w:val="a0"/>
      </w:pPr>
      <w:r>
        <w:rPr>
          <w:b/>
          <w:sz w:val="16"/>
          <w:szCs w:val="16"/>
        </w:rPr>
        <w:t xml:space="preserve">8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266201" w:rsidRPr="00B71779" w:rsidRDefault="00266201" w:rsidP="00266201">
      <w:pPr>
        <w:ind w:left="510" w:hanging="510"/>
        <w:jc w:val="both"/>
        <w:rPr>
          <w:sz w:val="16"/>
          <w:szCs w:val="16"/>
        </w:rPr>
      </w:pPr>
    </w:p>
    <w:p w:rsidR="00BF4120" w:rsidRDefault="00BF4120"/>
    <w:sectPr w:rsidR="00BF4120" w:rsidSect="00266201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6.5pt;height:7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01"/>
    <w:rsid w:val="00266201"/>
    <w:rsid w:val="00B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B0B8"/>
  <w15:chartTrackingRefBased/>
  <w15:docId w15:val="{7259643D-9F0F-458B-81BC-1FB82AF3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6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662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26620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2024-10-18T10:09:00Z</dcterms:created>
  <dcterms:modified xsi:type="dcterms:W3CDTF">2024-10-18T10:12:00Z</dcterms:modified>
</cp:coreProperties>
</file>