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2FB" w:rsidRPr="005456CB" w:rsidRDefault="00B752FB" w:rsidP="00B752FB">
      <w:pPr>
        <w:tabs>
          <w:tab w:val="left" w:pos="1725"/>
        </w:tabs>
        <w:rPr>
          <w:rFonts w:ascii="Tahoma" w:eastAsia="Times New Roman" w:hAnsi="Tahoma" w:cs="Tahoma"/>
          <w:sz w:val="24"/>
          <w:szCs w:val="24"/>
          <w:lang w:eastAsia="ru-RU"/>
        </w:rPr>
      </w:pPr>
      <w:r w:rsidRPr="005456CB">
        <w:rPr>
          <w:rFonts w:ascii="Tahoma" w:hAnsi="Tahoma" w:cs="Tahoma"/>
          <w:b/>
          <w:sz w:val="28"/>
          <w:szCs w:val="28"/>
        </w:rPr>
        <w:t xml:space="preserve">Форма </w:t>
      </w:r>
      <w:r>
        <w:rPr>
          <w:rFonts w:ascii="Tahoma" w:hAnsi="Tahoma" w:cs="Tahoma"/>
          <w:b/>
          <w:sz w:val="28"/>
          <w:szCs w:val="28"/>
        </w:rPr>
        <w:t>20.18</w:t>
      </w: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3955"/>
        <w:gridCol w:w="1345"/>
        <w:gridCol w:w="1087"/>
        <w:gridCol w:w="15"/>
        <w:gridCol w:w="1253"/>
        <w:gridCol w:w="1337"/>
        <w:gridCol w:w="1393"/>
        <w:gridCol w:w="41"/>
        <w:gridCol w:w="919"/>
      </w:tblGrid>
      <w:tr w:rsidR="00B752FB" w:rsidRPr="005456CB" w:rsidTr="00A159CA">
        <w:trPr>
          <w:trHeight w:val="213"/>
        </w:trPr>
        <w:tc>
          <w:tcPr>
            <w:tcW w:w="3568" w:type="dxa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Исходящий номер документа</w:t>
            </w:r>
          </w:p>
        </w:tc>
        <w:tc>
          <w:tcPr>
            <w:tcW w:w="3955" w:type="dxa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47" w:type="dxa"/>
            <w:gridSpan w:val="3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Дата создания документа</w:t>
            </w:r>
          </w:p>
        </w:tc>
        <w:tc>
          <w:tcPr>
            <w:tcW w:w="4943" w:type="dxa"/>
            <w:gridSpan w:val="5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__/__/____</w:t>
            </w:r>
          </w:p>
        </w:tc>
      </w:tr>
      <w:tr w:rsidR="00B752FB" w:rsidRPr="005456CB" w:rsidTr="00A159CA">
        <w:trPr>
          <w:trHeight w:val="124"/>
        </w:trPr>
        <w:tc>
          <w:tcPr>
            <w:tcW w:w="7523" w:type="dxa"/>
            <w:gridSpan w:val="2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Полное наименование, ИНН Эмитента 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2FB" w:rsidRPr="005456CB" w:rsidTr="00A159CA">
        <w:trPr>
          <w:trHeight w:val="206"/>
        </w:trPr>
        <w:tc>
          <w:tcPr>
            <w:tcW w:w="7523" w:type="dxa"/>
            <w:gridSpan w:val="2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Электронная почта, телефон контактного лица Эмитента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2FB" w:rsidRPr="005456CB" w:rsidTr="00A159CA">
        <w:trPr>
          <w:trHeight w:val="176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752FB" w:rsidRPr="00DB448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sz w:val="16"/>
                <w:szCs w:val="16"/>
              </w:rPr>
              <w:t xml:space="preserve">Пункт Положения </w:t>
            </w:r>
            <w:r>
              <w:rPr>
                <w:rFonts w:ascii="Tahoma" w:hAnsi="Tahoma" w:cs="Tahoma"/>
                <w:sz w:val="16"/>
                <w:szCs w:val="16"/>
              </w:rPr>
              <w:t xml:space="preserve">№ </w:t>
            </w:r>
            <w:r w:rsidRPr="00DB448B">
              <w:rPr>
                <w:rFonts w:ascii="Tahoma" w:hAnsi="Tahoma" w:cs="Tahoma"/>
                <w:sz w:val="16"/>
                <w:szCs w:val="16"/>
              </w:rPr>
              <w:t>751-П, на основании которого направляется информация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2FB" w:rsidRPr="005456CB" w:rsidTr="00A159CA">
        <w:trPr>
          <w:trHeight w:val="192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FB" w:rsidRPr="00DB448B" w:rsidRDefault="00B752FB" w:rsidP="00B752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обнаружением (выявлением) недостоверной, неточной, неполной и (или) вводящей в заблуждение информации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ранее предоставленной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центральному депозитарию 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(п. 2.3 Положения № 751-П)</w:t>
            </w:r>
          </w:p>
        </w:tc>
      </w:tr>
      <w:tr w:rsidR="00B752FB" w:rsidRPr="005456CB" w:rsidTr="00A159CA">
        <w:trPr>
          <w:trHeight w:val="264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Ссылка на ранее предоставленную информацию, которая изменяется</w:t>
            </w:r>
            <w:r>
              <w:rPr>
                <w:rFonts w:ascii="Tahoma" w:hAnsi="Tahoma" w:cs="Tahoma"/>
                <w:sz w:val="16"/>
                <w:szCs w:val="16"/>
              </w:rPr>
              <w:t xml:space="preserve"> (корректируется)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393" w:type="dxa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  <w:tr w:rsidR="00B752FB" w:rsidRPr="005456CB" w:rsidTr="00A159CA">
        <w:trPr>
          <w:trHeight w:val="98"/>
        </w:trPr>
        <w:tc>
          <w:tcPr>
            <w:tcW w:w="7523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>Краткое описание внесенных изменений в ранее предоставленную информацию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eastAsiaTheme="minorHAnsi" w:hAnsi="Tahoma" w:cs="Tahoma"/>
                <w:sz w:val="16"/>
                <w:szCs w:val="16"/>
              </w:rPr>
              <w:t>и причины (обстоятельства), послужившие основанием для их внесения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bottom w:val="doub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2FB" w:rsidRPr="00500E93" w:rsidTr="00A159CA">
        <w:trPr>
          <w:trHeight w:val="174"/>
        </w:trPr>
        <w:tc>
          <w:tcPr>
            <w:tcW w:w="14913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2FB" w:rsidRPr="00DB448B" w:rsidRDefault="00B752FB" w:rsidP="00B752F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7" w:hanging="34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B448B">
              <w:rPr>
                <w:rFonts w:ascii="Tahoma" w:hAnsi="Tahoma" w:cs="Tahoma"/>
                <w:b/>
                <w:sz w:val="16"/>
                <w:szCs w:val="16"/>
              </w:rPr>
              <w:t>Информация предоставляется в связи с принятием органом управления (уполномоченным лицом) Эмитента решения, изменяющего ранее принятое им решение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BE031F">
              <w:rPr>
                <w:rFonts w:ascii="Tahoma" w:hAnsi="Tahoma" w:cs="Tahoma"/>
                <w:b/>
                <w:sz w:val="16"/>
                <w:szCs w:val="16"/>
              </w:rPr>
              <w:t>информация о котором предоставлялась центральному депозитарию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(п. 2.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 xml:space="preserve"> Положения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№ 751</w:t>
            </w:r>
            <w:r w:rsidRPr="00DB448B">
              <w:rPr>
                <w:rFonts w:ascii="Tahoma" w:hAnsi="Tahoma" w:cs="Tahoma"/>
                <w:b/>
                <w:sz w:val="16"/>
                <w:szCs w:val="16"/>
              </w:rPr>
              <w:t>-П)</w:t>
            </w:r>
          </w:p>
        </w:tc>
      </w:tr>
      <w:tr w:rsidR="00B752FB" w:rsidRPr="005456CB" w:rsidTr="00A159CA">
        <w:trPr>
          <w:trHeight w:val="543"/>
        </w:trPr>
        <w:tc>
          <w:tcPr>
            <w:tcW w:w="752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6"/>
                <w:szCs w:val="16"/>
              </w:rPr>
              <w:t xml:space="preserve">Дата принятия решения; </w:t>
            </w:r>
            <w:r w:rsidRPr="001963C2">
              <w:rPr>
                <w:rFonts w:ascii="Tahoma" w:hAnsi="Tahoma" w:cs="Tahoma"/>
                <w:sz w:val="16"/>
                <w:szCs w:val="16"/>
              </w:rPr>
              <w:t>орган управления (уполномоченное лицо)</w:t>
            </w:r>
            <w:r>
              <w:rPr>
                <w:rFonts w:ascii="Tahoma" w:hAnsi="Tahoma" w:cs="Tahoma"/>
                <w:sz w:val="16"/>
                <w:szCs w:val="16"/>
              </w:rPr>
              <w:t xml:space="preserve"> Эмитента, принявший решение</w:t>
            </w:r>
            <w:r w:rsidRPr="005456CB">
              <w:rPr>
                <w:rFonts w:ascii="Tahoma" w:hAnsi="Tahoma" w:cs="Tahoma"/>
                <w:sz w:val="16"/>
                <w:szCs w:val="16"/>
              </w:rPr>
              <w:t xml:space="preserve">; дата составления и номер </w:t>
            </w:r>
            <w:r w:rsidRPr="001963C2">
              <w:rPr>
                <w:rFonts w:ascii="Tahoma" w:hAnsi="Tahoma" w:cs="Tahoma"/>
                <w:sz w:val="16"/>
                <w:szCs w:val="16"/>
              </w:rPr>
              <w:t>протокола заседания (собрания) органа управления Эмитента (если  решение принято коллегиальным органом управления Эмитента)</w:t>
            </w:r>
            <w:r w:rsidRPr="005456CB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739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B752FB" w:rsidRPr="005456CB" w:rsidRDefault="00B752FB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2FB" w:rsidRPr="005456CB" w:rsidTr="00A159CA">
        <w:trPr>
          <w:trHeight w:val="275"/>
        </w:trPr>
        <w:tc>
          <w:tcPr>
            <w:tcW w:w="7523" w:type="dxa"/>
            <w:gridSpan w:val="2"/>
            <w:shd w:val="clear" w:color="auto" w:fill="auto"/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Формулировка принятого решения и краткое описание изменений в содержании ранее принятого решения:</w:t>
            </w:r>
          </w:p>
        </w:tc>
        <w:tc>
          <w:tcPr>
            <w:tcW w:w="7390" w:type="dxa"/>
            <w:gridSpan w:val="8"/>
            <w:shd w:val="clear" w:color="auto" w:fill="auto"/>
          </w:tcPr>
          <w:p w:rsidR="00B752FB" w:rsidRPr="005456CB" w:rsidRDefault="00B752FB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752FB" w:rsidRPr="005456CB" w:rsidTr="00A159CA">
        <w:trPr>
          <w:trHeight w:val="423"/>
        </w:trPr>
        <w:tc>
          <w:tcPr>
            <w:tcW w:w="7523" w:type="dxa"/>
            <w:gridSpan w:val="2"/>
            <w:shd w:val="clear" w:color="auto" w:fill="auto"/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eastAsiaTheme="minorHAnsi" w:hAnsi="Tahoma" w:cs="Tahoma"/>
                <w:sz w:val="16"/>
                <w:szCs w:val="16"/>
              </w:rPr>
            </w:pPr>
            <w:r w:rsidRPr="005456CB">
              <w:rPr>
                <w:rFonts w:ascii="Tahoma" w:eastAsiaTheme="minorHAnsi" w:hAnsi="Tahoma" w:cs="Tahoma"/>
                <w:sz w:val="16"/>
                <w:szCs w:val="16"/>
              </w:rPr>
              <w:t>Ссылка на предоставленную информацию о ранее принятом решении:</w:t>
            </w:r>
          </w:p>
        </w:tc>
        <w:tc>
          <w:tcPr>
            <w:tcW w:w="1345" w:type="dxa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Исходящий номер документа</w:t>
            </w:r>
          </w:p>
        </w:tc>
        <w:tc>
          <w:tcPr>
            <w:tcW w:w="1102" w:type="dxa"/>
            <w:gridSpan w:val="2"/>
            <w:shd w:val="clear" w:color="auto" w:fill="auto"/>
          </w:tcPr>
          <w:p w:rsidR="00B752FB" w:rsidRPr="005456CB" w:rsidRDefault="00B752FB" w:rsidP="00A159CA">
            <w:pPr>
              <w:pStyle w:val="a3"/>
              <w:spacing w:after="0" w:line="240" w:lineRule="auto"/>
              <w:ind w:left="546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3" w:type="dxa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создания документа</w:t>
            </w:r>
          </w:p>
        </w:tc>
        <w:tc>
          <w:tcPr>
            <w:tcW w:w="1337" w:type="dxa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  <w:tc>
          <w:tcPr>
            <w:tcW w:w="1434" w:type="dxa"/>
            <w:gridSpan w:val="2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Дата заполнения</w:t>
            </w:r>
          </w:p>
        </w:tc>
        <w:tc>
          <w:tcPr>
            <w:tcW w:w="919" w:type="dxa"/>
            <w:shd w:val="clear" w:color="auto" w:fill="auto"/>
          </w:tcPr>
          <w:p w:rsidR="00B752FB" w:rsidRPr="005456CB" w:rsidRDefault="00B752FB" w:rsidP="00A159CA">
            <w:pPr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  <w:r w:rsidRPr="005456CB">
              <w:rPr>
                <w:rFonts w:ascii="Tahoma" w:hAnsi="Tahoma" w:cs="Tahoma"/>
                <w:sz w:val="12"/>
                <w:szCs w:val="12"/>
              </w:rPr>
              <w:t>__/__/____</w:t>
            </w:r>
          </w:p>
        </w:tc>
      </w:tr>
    </w:tbl>
    <w:p w:rsidR="00B752FB" w:rsidRPr="005456CB" w:rsidRDefault="00B752FB" w:rsidP="00B752FB">
      <w:pPr>
        <w:spacing w:before="24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20.18</w:t>
      </w:r>
      <w:r w:rsidRPr="005456CB">
        <w:rPr>
          <w:rFonts w:ascii="Tahoma" w:hAnsi="Tahoma" w:cs="Tahoma"/>
          <w:b/>
          <w:sz w:val="28"/>
          <w:szCs w:val="28"/>
        </w:rPr>
        <w:t xml:space="preserve">. </w:t>
      </w:r>
      <w:r w:rsidRPr="005F4E41">
        <w:rPr>
          <w:rFonts w:ascii="Tahoma" w:hAnsi="Tahoma" w:cs="Tahoma"/>
          <w:b/>
          <w:sz w:val="28"/>
          <w:szCs w:val="28"/>
        </w:rPr>
        <w:t>Информация о дате, с которой представитель владельцев облигаций, определенный эмитентом или избранный общим собранием владельцев облигаций, осуществляет свои полномочия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1"/>
        <w:gridCol w:w="7150"/>
      </w:tblGrid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Вид ценных бумаг (облигации), серия (при наличии) и иные идентификационные признаки облигаций, указанные в решении о выпуске облигаций, представитель владельцев которых определен эмитентом или </w:t>
            </w:r>
            <w:r w:rsidRPr="00345594">
              <w:rPr>
                <w:rFonts w:ascii="Tahoma" w:hAnsi="Tahoma" w:cs="Tahoma"/>
              </w:rPr>
              <w:t xml:space="preserve"> избран общим собрание</w:t>
            </w:r>
            <w:r>
              <w:rPr>
                <w:rFonts w:ascii="Tahoma" w:hAnsi="Tahoma" w:cs="Tahoma"/>
              </w:rPr>
              <w:t>м владельцев облигаций эмитента: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Регистрационный номер выпуска облигаций, представитель владельцев которых определен эмитентом, и дата его регистрации (если применимо):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Орган управления (уполномоченное должностное лицо) эмитента, принявший решение об определении представителя владельцев облигаций, и дата принятия решения, а если решение принято советом директоров (наблюдательным советом) или коллегиальным исполнительным органом эмитента - также дата составления и номер протокола заседания совета директоров (наблюдательного совета) или коллегиального исполнительного органа эмитента, на котором принято указанное решение (если применимо):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 составления и номер протокола общего собрания владельцев облигаций эмитента, на котором принято решение об одобрении представителя владельцев облигаций, определенного эмитентом, в случае если представитель владельцев облигаций определен эмитентом после размещения (начала размещения) облигаций, или </w:t>
            </w:r>
            <w:r w:rsidRPr="00345594">
              <w:rPr>
                <w:rFonts w:ascii="Tahoma" w:hAnsi="Tahoma" w:cs="Tahoma"/>
              </w:rPr>
              <w:t>решение об избрании пре</w:t>
            </w:r>
            <w:r>
              <w:rPr>
                <w:rFonts w:ascii="Tahoma" w:hAnsi="Tahoma" w:cs="Tahoma"/>
              </w:rPr>
              <w:t>дставителя владельцев облигаций: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Обстоятельства, в связи с наступлением которых эмитентом определен представитель владельцев облигаций, в случае если эмитент должен определить представителя владельцев облигаций взамен ранее определенного им представителя владельцев облигаций (если применимо):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Сведения о представителе владельцев облигаций, определенном эмитентом или </w:t>
            </w:r>
            <w:r w:rsidRPr="00345594">
              <w:rPr>
                <w:rFonts w:ascii="Tahoma" w:hAnsi="Tahoma" w:cs="Tahoma"/>
              </w:rPr>
              <w:t>избранном общим собранием владельцев облигаций эмитента</w:t>
            </w:r>
            <w:r>
              <w:rPr>
                <w:rFonts w:ascii="Tahoma" w:hAnsi="Tahoma" w:cs="Tahoma"/>
              </w:rPr>
              <w:t>: 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и основной государственный регистрационный номер (ОГРН):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Сведения (при наличии) о ранее определенном представителе владельцев облигаций, взамен которого эмитентом определен новый </w:t>
            </w:r>
            <w:r>
              <w:rPr>
                <w:rFonts w:ascii="Tahoma" w:hAnsi="Tahoma" w:cs="Tahoma"/>
              </w:rPr>
              <w:lastRenderedPageBreak/>
              <w:t xml:space="preserve">представитель владельцев облигаций, или </w:t>
            </w:r>
            <w:r w:rsidRPr="00345594">
              <w:rPr>
                <w:rFonts w:ascii="Tahoma" w:hAnsi="Tahoma" w:cs="Tahoma"/>
              </w:rPr>
              <w:t>о ранее определенном (избранном) представителе владельцев облигаций, взамен которого общим собранием владельцев облигаций эмитента избран представитель владельцев облигаций</w:t>
            </w:r>
            <w:r>
              <w:rPr>
                <w:rFonts w:ascii="Tahoma" w:hAnsi="Tahoma" w:cs="Tahoma"/>
              </w:rPr>
              <w:t xml:space="preserve">: </w:t>
            </w:r>
            <w:r w:rsidRPr="00345594">
              <w:rPr>
                <w:rFonts w:ascii="Tahoma" w:hAnsi="Tahoma" w:cs="Tahoma"/>
              </w:rPr>
              <w:t>полное фирменное наименование (для коммерческой организации) или наименование (для некоммерческой организации), место нахождения, идентификационный номер налогоплательщика (ИНН) и основной государственный регистрацио</w:t>
            </w:r>
            <w:r>
              <w:rPr>
                <w:rFonts w:ascii="Tahoma" w:hAnsi="Tahoma" w:cs="Tahoma"/>
              </w:rPr>
              <w:t>нный номер (ОГРН):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  <w:tr w:rsidR="00B752FB" w:rsidRPr="005456CB" w:rsidTr="00A159CA"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Дата, с которой представитель владельцев облигаций, определенный эмитентом или </w:t>
            </w:r>
            <w:r w:rsidRPr="00345594">
              <w:rPr>
                <w:rFonts w:ascii="Tahoma" w:hAnsi="Tahoma" w:cs="Tahoma"/>
              </w:rPr>
              <w:t>избранный общим собранием владельцев облигаций эмитента</w:t>
            </w:r>
            <w:r>
              <w:rPr>
                <w:rFonts w:ascii="Tahoma" w:hAnsi="Tahoma" w:cs="Tahoma"/>
              </w:rPr>
              <w:t>, осуществляет свои полномочия (дата, с которой вносимые в решение о выпуске облигаций изменения в части сведений о представителе владельцев облигаций считаются зарегистрированными).</w:t>
            </w:r>
          </w:p>
        </w:tc>
        <w:tc>
          <w:tcPr>
            <w:tcW w:w="2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2FB" w:rsidRPr="005456CB" w:rsidRDefault="00B752FB" w:rsidP="00A159C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eastAsia="Times New Roman" w:hAnsi="Tahoma" w:cs="Tahoma"/>
                <w:szCs w:val="20"/>
                <w:lang w:eastAsia="ru-RU"/>
              </w:rPr>
            </w:pPr>
          </w:p>
        </w:tc>
      </w:tr>
    </w:tbl>
    <w:p w:rsidR="00007DD6" w:rsidRDefault="00007DD6">
      <w:bookmarkStart w:id="0" w:name="_GoBack"/>
      <w:bookmarkEnd w:id="0"/>
    </w:p>
    <w:sectPr w:rsidR="00007DD6" w:rsidSect="00B75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C4B80"/>
    <w:multiLevelType w:val="hybridMultilevel"/>
    <w:tmpl w:val="5444494A"/>
    <w:lvl w:ilvl="0" w:tplc="D97C057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2FB"/>
    <w:rsid w:val="00007DD6"/>
    <w:rsid w:val="00B7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A38517-2CF7-453B-9D73-50A131E6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B752FB"/>
    <w:pPr>
      <w:ind w:left="720"/>
      <w:contextualSpacing/>
    </w:p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basedOn w:val="a0"/>
    <w:link w:val="a3"/>
    <w:uiPriority w:val="34"/>
    <w:locked/>
    <w:rsid w:val="00B752F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Оксана Витальевна</dc:creator>
  <cp:keywords/>
  <dc:description/>
  <cp:lastModifiedBy>Козырева Оксана Витальевна</cp:lastModifiedBy>
  <cp:revision>1</cp:revision>
  <dcterms:created xsi:type="dcterms:W3CDTF">2021-09-27T20:23:00Z</dcterms:created>
  <dcterms:modified xsi:type="dcterms:W3CDTF">2021-09-27T20:24:00Z</dcterms:modified>
</cp:coreProperties>
</file>